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The gsx33b early design 1965 grew into s201 s301 SG2 and 3 the Sgs were actually launched in April 1966 as S201 and 301 and name changed a month later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Arial Unicode MS"/>
        <w:kern w:val="2"/>
        <w:sz w:val="22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Arial" w:hAnsi="Arial" w:eastAsia="NSimSun" w:cs="Arial Unicode MS"/>
      <w:color w:val="auto"/>
      <w:kern w:val="2"/>
      <w:sz w:val="22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 Unicode MS"/>
      <w:sz w:val="26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Arial Unicode M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Arial Unicode MS"/>
      <w:sz w:val="24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LibreOffice/7.2.2.2$Windows_X86_64 LibreOffice_project/02b2acce88a210515b4a5bb2e46cbfb63fe97d56</Application>
  <AppVersion>15.0000</AppVersion>
  <Pages>1</Pages>
  <Words>30</Words>
  <Characters>121</Characters>
  <CharactersWithSpaces>150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>Bill Alston</cp:lastModifiedBy>
  <dcterms:modified xsi:type="dcterms:W3CDTF">2021-12-11T12:07:37Z</dcterms:modified>
  <cp:revision>2</cp:revision>
  <dc:subject/>
  <dc:title/>
</cp:coreProperties>
</file>